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stTable3-Accent1"/>
        <w:tblW w:w="0" w:type="auto"/>
        <w:tblLook w:val="04A0" w:firstRow="1" w:lastRow="0" w:firstColumn="1" w:lastColumn="0" w:noHBand="0" w:noVBand="1"/>
      </w:tblPr>
      <w:tblGrid>
        <w:gridCol w:w="3311"/>
        <w:gridCol w:w="2898"/>
        <w:gridCol w:w="2812"/>
      </w:tblGrid>
      <w:tr w:rsidR="00234352" w14:paraId="486BDA06" w14:textId="77777777" w:rsidTr="00CC4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1" w:type="dxa"/>
            <w:gridSpan w:val="3"/>
          </w:tcPr>
          <w:p w14:paraId="0C4183D9" w14:textId="578C24C9" w:rsidR="00234352" w:rsidRDefault="00234352">
            <w:pPr>
              <w:rPr>
                <w:rFonts w:cs="Arial"/>
                <w:szCs w:val="24"/>
              </w:rPr>
            </w:pPr>
            <w:r>
              <w:rPr>
                <w:rFonts w:cs="Arial"/>
                <w:sz w:val="32"/>
                <w:szCs w:val="32"/>
              </w:rPr>
              <w:t xml:space="preserve">Buckinghamshire </w:t>
            </w:r>
            <w:r w:rsidRPr="00234352">
              <w:rPr>
                <w:rFonts w:cs="Arial"/>
                <w:sz w:val="32"/>
                <w:szCs w:val="32"/>
              </w:rPr>
              <w:t>Waste Prevention Fund – Application form</w:t>
            </w:r>
          </w:p>
        </w:tc>
      </w:tr>
      <w:tr w:rsidR="00234352" w14:paraId="3A82ADD4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1" w:type="dxa"/>
            <w:gridSpan w:val="3"/>
          </w:tcPr>
          <w:p w14:paraId="6330005F" w14:textId="49F75C0D" w:rsidR="00234352" w:rsidRDefault="00234352" w:rsidP="00234352">
            <w:pPr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The Buckinghamshire Waste Prevention Fund supports local organisations, </w:t>
            </w:r>
            <w:r w:rsidR="003D6E98"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individuals,</w:t>
            </w: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 and schools.</w:t>
            </w:r>
          </w:p>
          <w:p w14:paraId="319344B4" w14:textId="77777777" w:rsidR="003D6E98" w:rsidRPr="003D6E98" w:rsidRDefault="003D6E98" w:rsidP="00234352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</w:p>
          <w:p w14:paraId="38E79ECD" w14:textId="457FA3EE" w:rsidR="003D6E98" w:rsidRPr="003D6E98" w:rsidRDefault="003D6E98" w:rsidP="003D6E98">
            <w:pPr>
              <w:pStyle w:val="Heading3"/>
              <w:outlineLvl w:val="2"/>
            </w:pPr>
            <w:r w:rsidRPr="003D6E98">
              <w:t>The Buckinghamshire Waste Prevention Fund is for projects that:</w:t>
            </w:r>
          </w:p>
          <w:p w14:paraId="3FB471F6" w14:textId="77777777" w:rsidR="003D6E98" w:rsidRPr="003D6E98" w:rsidRDefault="003D6E98" w:rsidP="003D6E98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Reduce the amount of household waste being thrown away. </w:t>
            </w:r>
          </w:p>
          <w:p w14:paraId="037DC6EB" w14:textId="77777777" w:rsidR="003D6E98" w:rsidRPr="003D6E98" w:rsidRDefault="003D6E98" w:rsidP="003D6E98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Prevent specific types of waste from being thrown away.</w:t>
            </w:r>
          </w:p>
          <w:p w14:paraId="5A981947" w14:textId="77777777" w:rsidR="003D6E98" w:rsidRPr="003D6E98" w:rsidRDefault="003D6E98" w:rsidP="003D6E98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Make use of recycled, </w:t>
            </w:r>
            <w:proofErr w:type="gramStart"/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reused</w:t>
            </w:r>
            <w:proofErr w:type="gramEnd"/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 or reclaimed materials from the household.</w:t>
            </w:r>
          </w:p>
          <w:p w14:paraId="2EB1F3D7" w14:textId="77777777" w:rsidR="003D6E98" w:rsidRPr="003D6E98" w:rsidRDefault="003D6E98" w:rsidP="003D6E98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Inspire people and communities to be creative and sustainable with their waste.</w:t>
            </w:r>
          </w:p>
          <w:p w14:paraId="7B0F99AB" w14:textId="77777777" w:rsidR="003D6E98" w:rsidRPr="003D6E98" w:rsidRDefault="003D6E98" w:rsidP="003D6E98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Provide skills and opportunities to build an environmentally sustainable community.</w:t>
            </w:r>
          </w:p>
          <w:p w14:paraId="726A2272" w14:textId="237C8539" w:rsidR="00234352" w:rsidRPr="003D6E98" w:rsidRDefault="003D6E98" w:rsidP="003D6E98">
            <w:pPr>
              <w:pStyle w:val="ListParagraph"/>
              <w:numPr>
                <w:ilvl w:val="0"/>
                <w:numId w:val="2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Are based in Buckinghamshire.</w:t>
            </w:r>
          </w:p>
          <w:p w14:paraId="1734DDCA" w14:textId="45D8ABC7" w:rsidR="00234352" w:rsidRPr="003D6E98" w:rsidRDefault="00234352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</w:p>
          <w:p w14:paraId="446A01E5" w14:textId="31D79020" w:rsidR="003D6E98" w:rsidRPr="003D6E98" w:rsidRDefault="003D6E98" w:rsidP="003D6E98">
            <w:pPr>
              <w:pStyle w:val="Heading3"/>
              <w:outlineLvl w:val="2"/>
            </w:pPr>
            <w:r w:rsidRPr="003D6E98">
              <w:t>Projects which could receive funding include:</w:t>
            </w:r>
          </w:p>
          <w:p w14:paraId="0E1B212B" w14:textId="77777777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Repair cafes and workshops.</w:t>
            </w:r>
          </w:p>
          <w:p w14:paraId="522F2617" w14:textId="77777777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Skills sharing workshops.</w:t>
            </w:r>
          </w:p>
          <w:p w14:paraId="1BEC1C6A" w14:textId="77777777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Libraries of things.</w:t>
            </w:r>
          </w:p>
          <w:p w14:paraId="525BC764" w14:textId="77777777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Community fridges and other food sharing projects.</w:t>
            </w:r>
          </w:p>
          <w:p w14:paraId="4F042B45" w14:textId="77777777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Food growing projects.</w:t>
            </w:r>
          </w:p>
          <w:p w14:paraId="2A875997" w14:textId="77777777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Clothes swaps.</w:t>
            </w:r>
          </w:p>
          <w:p w14:paraId="520EF9DB" w14:textId="77777777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Plastic free groups.</w:t>
            </w:r>
          </w:p>
          <w:p w14:paraId="64559ADB" w14:textId="77777777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Community composting projects.</w:t>
            </w:r>
          </w:p>
          <w:p w14:paraId="4C16433E" w14:textId="77777777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Educational activities and schools.</w:t>
            </w:r>
          </w:p>
          <w:p w14:paraId="72ACB64B" w14:textId="06E2F679" w:rsidR="003D6E98" w:rsidRPr="003D6E98" w:rsidRDefault="003D6E98" w:rsidP="003D6E98">
            <w:pPr>
              <w:pStyle w:val="ListParagraph"/>
              <w:numPr>
                <w:ilvl w:val="0"/>
                <w:numId w:val="3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Online groups and networks (such as Facebook groups).</w:t>
            </w:r>
          </w:p>
          <w:p w14:paraId="661628F4" w14:textId="77777777" w:rsidR="003D6E98" w:rsidRDefault="003D6E98" w:rsidP="003D6E98">
            <w:pPr>
              <w:rPr>
                <w:rFonts w:cs="Arial"/>
                <w:color w:val="808080" w:themeColor="background1" w:themeShade="80"/>
                <w:szCs w:val="24"/>
              </w:rPr>
            </w:pPr>
          </w:p>
          <w:p w14:paraId="66DA5D78" w14:textId="7B2E0F8C" w:rsidR="003D6E98" w:rsidRPr="003D6E98" w:rsidRDefault="003D6E98" w:rsidP="003D6E98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Projects that focus on the top tiers of the waste hierarchy will have highest priority, </w:t>
            </w:r>
            <w:proofErr w:type="gramStart"/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e.g.</w:t>
            </w:r>
            <w:proofErr w:type="gramEnd"/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 reduce followed by reuse, and then recycling. Previous successful applicants can apply again, ideally with new projects. Expansions of previously funded projects will still be considered.</w:t>
            </w:r>
          </w:p>
          <w:p w14:paraId="6240B91B" w14:textId="77777777" w:rsidR="003D6E98" w:rsidRPr="003D6E98" w:rsidRDefault="003D6E98" w:rsidP="003D6E98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</w:p>
          <w:p w14:paraId="680A2BF4" w14:textId="77777777" w:rsidR="003D6E98" w:rsidRPr="003D6E98" w:rsidRDefault="003D6E98" w:rsidP="003D6E98">
            <w:pPr>
              <w:pStyle w:val="Heading3"/>
              <w:outlineLvl w:val="2"/>
            </w:pPr>
            <w:r w:rsidRPr="003D6E98">
              <w:t>We are unable to fund the following:</w:t>
            </w:r>
          </w:p>
          <w:p w14:paraId="2017B995" w14:textId="77777777" w:rsidR="003D6E98" w:rsidRPr="003D6E98" w:rsidRDefault="003D6E98" w:rsidP="003D6E98">
            <w:pPr>
              <w:pStyle w:val="ListParagraph"/>
              <w:numPr>
                <w:ilvl w:val="0"/>
                <w:numId w:val="4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Projects focusing on business and office waste.</w:t>
            </w:r>
          </w:p>
          <w:p w14:paraId="5E3271DE" w14:textId="77777777" w:rsidR="003D6E98" w:rsidRPr="003D6E98" w:rsidRDefault="003D6E98" w:rsidP="003D6E98">
            <w:pPr>
              <w:pStyle w:val="ListParagraph"/>
              <w:numPr>
                <w:ilvl w:val="0"/>
                <w:numId w:val="4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Ongoing running costs and pre-existing day to day activities (</w:t>
            </w:r>
            <w:proofErr w:type="spellStart"/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eg.</w:t>
            </w:r>
            <w:proofErr w:type="spellEnd"/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 rent, wages, legal fees, office supplies, expenses, utility bills, etc.).</w:t>
            </w:r>
          </w:p>
          <w:p w14:paraId="7E814F40" w14:textId="77777777" w:rsidR="003D6E98" w:rsidRPr="003D6E98" w:rsidRDefault="003D6E98" w:rsidP="003D6E98">
            <w:pPr>
              <w:pStyle w:val="ListParagraph"/>
              <w:numPr>
                <w:ilvl w:val="0"/>
                <w:numId w:val="4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Litter bins in public locations.</w:t>
            </w:r>
          </w:p>
          <w:p w14:paraId="13B5C9FF" w14:textId="77777777" w:rsidR="003D6E98" w:rsidRPr="003D6E98" w:rsidRDefault="003D6E98" w:rsidP="003D6E98">
            <w:pPr>
              <w:pStyle w:val="ListParagraph"/>
              <w:numPr>
                <w:ilvl w:val="0"/>
                <w:numId w:val="4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Activities that promote or are run by </w:t>
            </w:r>
            <w:proofErr w:type="gramStart"/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politically-motivated</w:t>
            </w:r>
            <w:proofErr w:type="gramEnd"/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 organisations.</w:t>
            </w:r>
          </w:p>
          <w:p w14:paraId="3162E839" w14:textId="16033285" w:rsidR="003D6E98" w:rsidRPr="003D6E98" w:rsidRDefault="003D6E98" w:rsidP="003D6E98">
            <w:pPr>
              <w:pStyle w:val="ListParagraph"/>
              <w:numPr>
                <w:ilvl w:val="0"/>
                <w:numId w:val="4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Projects where applicant cannot demonstrate compliance with all relevant legislation.</w:t>
            </w:r>
          </w:p>
          <w:p w14:paraId="33E180E3" w14:textId="77777777" w:rsidR="003D6E98" w:rsidRDefault="003D6E98" w:rsidP="003D6E98">
            <w:pPr>
              <w:rPr>
                <w:rFonts w:cs="Arial"/>
                <w:color w:val="808080" w:themeColor="background1" w:themeShade="80"/>
                <w:szCs w:val="24"/>
              </w:rPr>
            </w:pPr>
          </w:p>
          <w:p w14:paraId="3A73A5E1" w14:textId="4012FF86" w:rsidR="003D6E98" w:rsidRPr="003D6E98" w:rsidRDefault="003D6E98" w:rsidP="003D6E98">
            <w:pPr>
              <w:pStyle w:val="Heading3"/>
              <w:outlineLvl w:val="2"/>
            </w:pPr>
            <w:r w:rsidRPr="003D6E98">
              <w:t>What happens after I apply for the fund?</w:t>
            </w:r>
          </w:p>
          <w:p w14:paraId="01AF740C" w14:textId="77777777" w:rsidR="003D6E98" w:rsidRPr="003D6E98" w:rsidRDefault="003D6E98" w:rsidP="003D6E98">
            <w:pPr>
              <w:pStyle w:val="ListParagraph"/>
              <w:numPr>
                <w:ilvl w:val="0"/>
                <w:numId w:val="5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Applications will be reviewed by the Buckinghamshire Recycles team within 10 working days.</w:t>
            </w:r>
          </w:p>
          <w:p w14:paraId="43039287" w14:textId="2DA05877" w:rsidR="003D6E98" w:rsidRPr="003D6E98" w:rsidRDefault="003D6E98" w:rsidP="003D6E98">
            <w:pPr>
              <w:pStyle w:val="ListParagraph"/>
              <w:numPr>
                <w:ilvl w:val="0"/>
                <w:numId w:val="5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lastRenderedPageBreak/>
              <w:t>If you have been successful, we will be in touch for your organisation’s bank details and money will be paid via BACS. </w:t>
            </w:r>
            <w:r w:rsidR="008613D2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If products or services are being procured by Buckinghamshire Recycles on your </w:t>
            </w:r>
            <w:proofErr w:type="gramStart"/>
            <w:r w:rsidR="008613D2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behalf</w:t>
            </w:r>
            <w:proofErr w:type="gramEnd"/>
            <w:r w:rsidR="008613D2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 xml:space="preserve"> we will contact you to arrange this.</w:t>
            </w:r>
          </w:p>
          <w:p w14:paraId="7B19184A" w14:textId="77777777" w:rsidR="003D6E98" w:rsidRPr="003D6E98" w:rsidRDefault="003D6E98" w:rsidP="003D6E98">
            <w:pPr>
              <w:pStyle w:val="ListParagraph"/>
              <w:numPr>
                <w:ilvl w:val="0"/>
                <w:numId w:val="5"/>
              </w:num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If you are crowdfunding for this specific project, please let us know as we may be able to add this fund to your crowdfunding campaign.</w:t>
            </w:r>
          </w:p>
          <w:p w14:paraId="0CC5B829" w14:textId="77777777" w:rsidR="003D6E98" w:rsidRPr="003D6E98" w:rsidRDefault="003D6E98" w:rsidP="003D6E98">
            <w:pPr>
              <w:pStyle w:val="Heading3"/>
              <w:outlineLvl w:val="2"/>
            </w:pPr>
            <w:r w:rsidRPr="003D6E98">
              <w:t>Following up</w:t>
            </w:r>
          </w:p>
          <w:p w14:paraId="2442BF25" w14:textId="1836B851" w:rsidR="003D6E98" w:rsidRPr="003D6E98" w:rsidRDefault="003D6E98" w:rsidP="003D6E98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  <w:t>Once you have received the funding, we would like to see how it has been used and how your work has helped reach our aims. As a condition of receiving the funding, we will be in touch to check on progress and gather feedback.</w:t>
            </w:r>
          </w:p>
          <w:p w14:paraId="6A99F610" w14:textId="77777777" w:rsidR="003D6E98" w:rsidRPr="003D6E98" w:rsidRDefault="003D6E98">
            <w:pPr>
              <w:rPr>
                <w:rFonts w:cs="Arial"/>
                <w:b w:val="0"/>
                <w:bCs w:val="0"/>
                <w:color w:val="808080" w:themeColor="background1" w:themeShade="80"/>
                <w:szCs w:val="24"/>
              </w:rPr>
            </w:pPr>
          </w:p>
          <w:p w14:paraId="38B2B2D0" w14:textId="4CC0B036" w:rsidR="003D6E98" w:rsidRPr="003D6E98" w:rsidRDefault="003D6E98">
            <w:pPr>
              <w:rPr>
                <w:rFonts w:cs="Arial"/>
                <w:b w:val="0"/>
                <w:bCs w:val="0"/>
                <w:i/>
                <w:iCs/>
                <w:color w:val="808080" w:themeColor="background1" w:themeShade="80"/>
                <w:szCs w:val="24"/>
              </w:rPr>
            </w:pPr>
          </w:p>
        </w:tc>
      </w:tr>
      <w:tr w:rsidR="00234352" w14:paraId="63FBCD23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6C97E8E0" w14:textId="0AFF8BBF" w:rsidR="00234352" w:rsidRPr="003D6E98" w:rsidRDefault="00234352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lastRenderedPageBreak/>
              <w:t>Organisation</w:t>
            </w:r>
          </w:p>
        </w:tc>
        <w:tc>
          <w:tcPr>
            <w:tcW w:w="5710" w:type="dxa"/>
            <w:gridSpan w:val="2"/>
          </w:tcPr>
          <w:p w14:paraId="1ACDCB45" w14:textId="6D826709" w:rsidR="00234352" w:rsidRPr="003D6E98" w:rsidRDefault="0023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color w:val="808080" w:themeColor="background1" w:themeShade="80"/>
                <w:szCs w:val="24"/>
              </w:rPr>
              <w:t>Name of the organisation</w:t>
            </w:r>
          </w:p>
        </w:tc>
      </w:tr>
      <w:tr w:rsidR="00234352" w14:paraId="4D7CD00B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0C17D32B" w14:textId="22419051" w:rsidR="00234352" w:rsidRPr="003D6E98" w:rsidRDefault="00234352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t>Type</w:t>
            </w:r>
          </w:p>
        </w:tc>
        <w:tc>
          <w:tcPr>
            <w:tcW w:w="5710" w:type="dxa"/>
            <w:gridSpan w:val="2"/>
          </w:tcPr>
          <w:p w14:paraId="090CDCBC" w14:textId="7B9F0AEA" w:rsidR="00234352" w:rsidRPr="003D6E98" w:rsidRDefault="0023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color w:val="808080" w:themeColor="background1" w:themeShade="80"/>
                <w:szCs w:val="24"/>
              </w:rPr>
              <w:t>Charity/Community group etc.</w:t>
            </w:r>
          </w:p>
        </w:tc>
      </w:tr>
      <w:tr w:rsidR="00234352" w14:paraId="3F6CCD0C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DF9A4F6" w14:textId="03A50BE6" w:rsidR="00234352" w:rsidRPr="003D6E98" w:rsidRDefault="00234352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t>Address</w:t>
            </w:r>
          </w:p>
        </w:tc>
        <w:tc>
          <w:tcPr>
            <w:tcW w:w="5710" w:type="dxa"/>
            <w:gridSpan w:val="2"/>
          </w:tcPr>
          <w:p w14:paraId="7D3A44C2" w14:textId="77777777" w:rsidR="00234352" w:rsidRPr="003D6E98" w:rsidRDefault="0023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234352" w14:paraId="1045AE3D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C0327E4" w14:textId="15E8ED4B" w:rsidR="00234352" w:rsidRPr="003D6E98" w:rsidRDefault="00234352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t>Email address</w:t>
            </w:r>
          </w:p>
        </w:tc>
        <w:tc>
          <w:tcPr>
            <w:tcW w:w="5710" w:type="dxa"/>
            <w:gridSpan w:val="2"/>
          </w:tcPr>
          <w:p w14:paraId="301E2A33" w14:textId="77777777" w:rsidR="00234352" w:rsidRPr="003D6E98" w:rsidRDefault="0023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234352" w14:paraId="7D299C5D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5C3A071E" w14:textId="3E992CB0" w:rsidR="00234352" w:rsidRPr="003D6E98" w:rsidRDefault="00234352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t>Phone</w:t>
            </w:r>
          </w:p>
        </w:tc>
        <w:tc>
          <w:tcPr>
            <w:tcW w:w="5710" w:type="dxa"/>
            <w:gridSpan w:val="2"/>
          </w:tcPr>
          <w:p w14:paraId="392FE324" w14:textId="77777777" w:rsidR="00234352" w:rsidRPr="003D6E98" w:rsidRDefault="002343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234352" w14:paraId="6E2A6BEA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40609625" w14:textId="48FBD130" w:rsidR="00234352" w:rsidRPr="003D6E98" w:rsidRDefault="00234352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t>Main Contact</w:t>
            </w:r>
          </w:p>
        </w:tc>
        <w:tc>
          <w:tcPr>
            <w:tcW w:w="5710" w:type="dxa"/>
            <w:gridSpan w:val="2"/>
          </w:tcPr>
          <w:p w14:paraId="546CD4BE" w14:textId="68AEA62D" w:rsidR="00234352" w:rsidRPr="003D6E98" w:rsidRDefault="002343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color w:val="808080" w:themeColor="background1" w:themeShade="80"/>
                <w:szCs w:val="24"/>
              </w:rPr>
              <w:t>Person leading the project or bid process</w:t>
            </w:r>
          </w:p>
        </w:tc>
      </w:tr>
      <w:tr w:rsidR="00234352" w14:paraId="23CB7ED7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6C7AE99D" w14:textId="736C43F9" w:rsidR="003D6E98" w:rsidRPr="003D6E98" w:rsidRDefault="003D6E98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szCs w:val="24"/>
              </w:rPr>
              <w:t>Brief description of the project</w:t>
            </w:r>
          </w:p>
        </w:tc>
        <w:tc>
          <w:tcPr>
            <w:tcW w:w="5710" w:type="dxa"/>
            <w:gridSpan w:val="2"/>
          </w:tcPr>
          <w:p w14:paraId="43DB698C" w14:textId="272027F5" w:rsid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 xml:space="preserve">Include how it will help reduce, </w:t>
            </w:r>
            <w:proofErr w:type="gramStart"/>
            <w:r>
              <w:rPr>
                <w:rFonts w:cs="Arial"/>
                <w:color w:val="808080" w:themeColor="background1" w:themeShade="80"/>
                <w:szCs w:val="24"/>
              </w:rPr>
              <w:t>reuse</w:t>
            </w:r>
            <w:proofErr w:type="gramEnd"/>
            <w:r>
              <w:rPr>
                <w:rFonts w:cs="Arial"/>
                <w:color w:val="808080" w:themeColor="background1" w:themeShade="80"/>
                <w:szCs w:val="24"/>
              </w:rPr>
              <w:t xml:space="preserve"> or recycle waste. Ensure any wider benefits are also explained, </w:t>
            </w:r>
            <w:proofErr w:type="gramStart"/>
            <w:r>
              <w:rPr>
                <w:rFonts w:cs="Arial"/>
                <w:color w:val="808080" w:themeColor="background1" w:themeShade="80"/>
                <w:szCs w:val="24"/>
              </w:rPr>
              <w:t>e.g.</w:t>
            </w:r>
            <w:proofErr w:type="gramEnd"/>
            <w:r>
              <w:rPr>
                <w:rFonts w:cs="Arial"/>
                <w:color w:val="808080" w:themeColor="background1" w:themeShade="80"/>
                <w:szCs w:val="24"/>
              </w:rPr>
              <w:t xml:space="preserve"> healthy eating, upskilling, reducing social isolation </w:t>
            </w:r>
          </w:p>
          <w:p w14:paraId="637037F8" w14:textId="77777777" w:rsid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  <w:p w14:paraId="3AFB9673" w14:textId="17A9AD76" w:rsidR="00234352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color w:val="808080" w:themeColor="background1" w:themeShade="80"/>
                <w:szCs w:val="24"/>
              </w:rPr>
              <w:t>Up to 500 words</w:t>
            </w:r>
            <w:r>
              <w:rPr>
                <w:rFonts w:cs="Arial"/>
                <w:color w:val="808080" w:themeColor="background1" w:themeShade="80"/>
                <w:szCs w:val="24"/>
              </w:rPr>
              <w:t>.</w:t>
            </w:r>
          </w:p>
          <w:p w14:paraId="426124BF" w14:textId="63201675" w:rsidR="003D6E98" w:rsidRP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3D6E98" w14:paraId="458E4BFD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64184CA1" w14:textId="28957022" w:rsidR="003D6E98" w:rsidRDefault="003D6E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Project length</w:t>
            </w:r>
          </w:p>
        </w:tc>
        <w:tc>
          <w:tcPr>
            <w:tcW w:w="5710" w:type="dxa"/>
            <w:gridSpan w:val="2"/>
          </w:tcPr>
          <w:p w14:paraId="318E9246" w14:textId="6E36F1F7" w:rsidR="003D6E98" w:rsidRPr="003D6E98" w:rsidRDefault="003D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 xml:space="preserve">Inc start </w:t>
            </w:r>
            <w:r w:rsidR="008613D2">
              <w:rPr>
                <w:rFonts w:cs="Arial"/>
                <w:color w:val="808080" w:themeColor="background1" w:themeShade="80"/>
                <w:szCs w:val="24"/>
              </w:rPr>
              <w:t>date and end date (if applicable)</w:t>
            </w:r>
          </w:p>
        </w:tc>
      </w:tr>
      <w:tr w:rsidR="00CC4892" w14:paraId="350E26CE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7A726FA1" w14:textId="77777777" w:rsidR="003D6E98" w:rsidRDefault="003D6E98">
            <w:pPr>
              <w:rPr>
                <w:rFonts w:cs="Arial"/>
                <w:b w:val="0"/>
                <w:bCs w:val="0"/>
                <w:szCs w:val="24"/>
              </w:rPr>
            </w:pPr>
            <w:r>
              <w:rPr>
                <w:rFonts w:cs="Arial"/>
                <w:szCs w:val="24"/>
              </w:rPr>
              <w:t xml:space="preserve">Waste Hierarchy focus </w:t>
            </w:r>
          </w:p>
          <w:p w14:paraId="50CDD492" w14:textId="68D97BE2" w:rsidR="003D6E98" w:rsidRPr="003D6E98" w:rsidRDefault="003D6E98">
            <w:pPr>
              <w:rPr>
                <w:rFonts w:cs="Arial"/>
                <w:szCs w:val="24"/>
              </w:rPr>
            </w:pPr>
            <w:r w:rsidRPr="003D6E98">
              <w:rPr>
                <w:rFonts w:cs="Arial"/>
                <w:b w:val="0"/>
                <w:bCs w:val="0"/>
                <w:szCs w:val="24"/>
              </w:rPr>
              <w:t>(</w:t>
            </w:r>
            <w:proofErr w:type="gramStart"/>
            <w:r w:rsidRPr="003D6E98">
              <w:rPr>
                <w:rFonts w:cs="Arial"/>
                <w:b w:val="0"/>
                <w:bCs w:val="0"/>
                <w:szCs w:val="24"/>
              </w:rPr>
              <w:t>tick</w:t>
            </w:r>
            <w:proofErr w:type="gramEnd"/>
            <w:r w:rsidRPr="003D6E98">
              <w:rPr>
                <w:rFonts w:cs="Arial"/>
                <w:b w:val="0"/>
                <w:bCs w:val="0"/>
                <w:szCs w:val="24"/>
              </w:rPr>
              <w:t xml:space="preserve"> all that apply)</w:t>
            </w:r>
          </w:p>
        </w:tc>
        <w:tc>
          <w:tcPr>
            <w:tcW w:w="2898" w:type="dxa"/>
          </w:tcPr>
          <w:p w14:paraId="4901886F" w14:textId="77777777" w:rsid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color w:val="808080" w:themeColor="background1" w:themeShade="80"/>
                <w:szCs w:val="24"/>
              </w:rPr>
              <w:sym w:font="Webdings" w:char="F063"/>
            </w:r>
            <w:r>
              <w:rPr>
                <w:rFonts w:cs="Arial"/>
                <w:color w:val="808080" w:themeColor="background1" w:themeShade="80"/>
                <w:szCs w:val="24"/>
              </w:rPr>
              <w:t xml:space="preserve">  </w:t>
            </w:r>
            <w:r w:rsidRPr="003D6E98">
              <w:rPr>
                <w:rFonts w:cs="Arial"/>
                <w:color w:val="808080" w:themeColor="background1" w:themeShade="80"/>
                <w:szCs w:val="24"/>
              </w:rPr>
              <w:t>Reduce</w:t>
            </w:r>
          </w:p>
          <w:p w14:paraId="098A9FB0" w14:textId="77777777" w:rsid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color w:val="808080" w:themeColor="background1" w:themeShade="80"/>
                <w:szCs w:val="24"/>
              </w:rPr>
              <w:sym w:font="Webdings" w:char="F063"/>
            </w:r>
            <w:r>
              <w:rPr>
                <w:rFonts w:cs="Arial"/>
                <w:color w:val="808080" w:themeColor="background1" w:themeShade="80"/>
                <w:szCs w:val="24"/>
              </w:rPr>
              <w:t xml:space="preserve">  R</w:t>
            </w:r>
            <w:r w:rsidRPr="003D6E98">
              <w:rPr>
                <w:rFonts w:cs="Arial"/>
                <w:color w:val="808080" w:themeColor="background1" w:themeShade="80"/>
                <w:szCs w:val="24"/>
              </w:rPr>
              <w:t>euse</w:t>
            </w:r>
          </w:p>
        </w:tc>
        <w:tc>
          <w:tcPr>
            <w:tcW w:w="2812" w:type="dxa"/>
          </w:tcPr>
          <w:p w14:paraId="6A3631DB" w14:textId="2D7556AB" w:rsid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color w:val="808080" w:themeColor="background1" w:themeShade="80"/>
                <w:szCs w:val="24"/>
              </w:rPr>
              <w:sym w:font="Webdings" w:char="F063"/>
            </w:r>
            <w:r>
              <w:rPr>
                <w:rFonts w:cs="Arial"/>
                <w:color w:val="808080" w:themeColor="background1" w:themeShade="80"/>
                <w:szCs w:val="24"/>
              </w:rPr>
              <w:t xml:space="preserve">  R</w:t>
            </w:r>
            <w:r w:rsidRPr="003D6E98">
              <w:rPr>
                <w:rFonts w:cs="Arial"/>
                <w:color w:val="808080" w:themeColor="background1" w:themeShade="80"/>
                <w:szCs w:val="24"/>
              </w:rPr>
              <w:t>ecycle</w:t>
            </w:r>
          </w:p>
          <w:p w14:paraId="0360D669" w14:textId="5E61171E" w:rsidR="003D6E98" w:rsidRP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3D6E98">
              <w:rPr>
                <w:rFonts w:cs="Arial"/>
                <w:color w:val="808080" w:themeColor="background1" w:themeShade="80"/>
                <w:szCs w:val="24"/>
              </w:rPr>
              <w:sym w:font="Webdings" w:char="F063"/>
            </w:r>
            <w:r>
              <w:rPr>
                <w:rFonts w:cs="Arial"/>
                <w:color w:val="808080" w:themeColor="background1" w:themeShade="80"/>
                <w:szCs w:val="24"/>
              </w:rPr>
              <w:t xml:space="preserve">  C</w:t>
            </w:r>
            <w:r w:rsidRPr="003D6E98">
              <w:rPr>
                <w:rFonts w:cs="Arial"/>
                <w:color w:val="808080" w:themeColor="background1" w:themeShade="80"/>
                <w:szCs w:val="24"/>
              </w:rPr>
              <w:t xml:space="preserve">omposting </w:t>
            </w:r>
          </w:p>
        </w:tc>
      </w:tr>
      <w:tr w:rsidR="00CC4892" w14:paraId="11E2CC1D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2B94EF48" w14:textId="45A3514C" w:rsidR="00CC4892" w:rsidRDefault="00CC489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How will you monitor the project?</w:t>
            </w:r>
          </w:p>
        </w:tc>
        <w:tc>
          <w:tcPr>
            <w:tcW w:w="5710" w:type="dxa"/>
            <w:gridSpan w:val="2"/>
          </w:tcPr>
          <w:p w14:paraId="10BC6D39" w14:textId="46EA69E3" w:rsidR="00CC4892" w:rsidRDefault="00CC4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>Some examples may include:</w:t>
            </w:r>
          </w:p>
          <w:p w14:paraId="27B6CAE5" w14:textId="2A928CF5" w:rsidR="00CC4892" w:rsidRDefault="00CC4892" w:rsidP="00CC489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 w:rsidRPr="00CC4892">
              <w:rPr>
                <w:rFonts w:cs="Arial"/>
                <w:color w:val="808080" w:themeColor="background1" w:themeShade="80"/>
                <w:szCs w:val="24"/>
              </w:rPr>
              <w:t>Weight of waste</w:t>
            </w:r>
            <w:r>
              <w:rPr>
                <w:rFonts w:cs="Arial"/>
                <w:color w:val="808080" w:themeColor="background1" w:themeShade="80"/>
                <w:szCs w:val="24"/>
              </w:rPr>
              <w:t xml:space="preserve"> r</w:t>
            </w:r>
            <w:r w:rsidRPr="00CC4892">
              <w:rPr>
                <w:rFonts w:cs="Arial"/>
                <w:color w:val="808080" w:themeColor="background1" w:themeShade="80"/>
                <w:szCs w:val="24"/>
              </w:rPr>
              <w:t>ecycled</w:t>
            </w:r>
            <w:r>
              <w:rPr>
                <w:rFonts w:cs="Arial"/>
                <w:color w:val="808080" w:themeColor="background1" w:themeShade="80"/>
                <w:szCs w:val="24"/>
              </w:rPr>
              <w:t xml:space="preserve">, </w:t>
            </w:r>
            <w:proofErr w:type="gramStart"/>
            <w:r w:rsidRPr="00CC4892">
              <w:rPr>
                <w:rFonts w:cs="Arial"/>
                <w:color w:val="808080" w:themeColor="background1" w:themeShade="80"/>
                <w:szCs w:val="24"/>
              </w:rPr>
              <w:t>reused</w:t>
            </w:r>
            <w:proofErr w:type="gramEnd"/>
            <w:r>
              <w:rPr>
                <w:rFonts w:cs="Arial"/>
                <w:color w:val="808080" w:themeColor="background1" w:themeShade="80"/>
                <w:szCs w:val="24"/>
              </w:rPr>
              <w:t xml:space="preserve"> or </w:t>
            </w:r>
            <w:r w:rsidRPr="00CC4892">
              <w:rPr>
                <w:rFonts w:cs="Arial"/>
                <w:color w:val="808080" w:themeColor="background1" w:themeShade="80"/>
                <w:szCs w:val="24"/>
              </w:rPr>
              <w:t>composted</w:t>
            </w:r>
          </w:p>
          <w:p w14:paraId="53365DB5" w14:textId="52DE0ABD" w:rsidR="00CC4892" w:rsidRDefault="00CC4892" w:rsidP="00CC489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>People engaged in the project face to face</w:t>
            </w:r>
          </w:p>
          <w:p w14:paraId="054E11F2" w14:textId="3A74978E" w:rsidR="00CC4892" w:rsidRDefault="00CC4892" w:rsidP="00CC489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>People reached in promotions</w:t>
            </w:r>
          </w:p>
          <w:p w14:paraId="25E6E473" w14:textId="06CAA50C" w:rsidR="00CC4892" w:rsidRDefault="00CC4892" w:rsidP="00CC489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>Events held</w:t>
            </w:r>
          </w:p>
          <w:p w14:paraId="272A7E53" w14:textId="209F1324" w:rsidR="00C87642" w:rsidRPr="00CC4892" w:rsidRDefault="00C87642" w:rsidP="00CC4892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>Volunteer hours spent</w:t>
            </w:r>
          </w:p>
          <w:p w14:paraId="6FB1C516" w14:textId="77777777" w:rsidR="00CC4892" w:rsidRPr="003D6E98" w:rsidRDefault="00CC48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3D6E98" w:rsidRPr="003D6E98" w14:paraId="7652FBC1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300B47E4" w14:textId="074709C5" w:rsidR="003D6E98" w:rsidRPr="003D6E98" w:rsidRDefault="003D6E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Products/services to be funded</w:t>
            </w:r>
          </w:p>
        </w:tc>
        <w:tc>
          <w:tcPr>
            <w:tcW w:w="5710" w:type="dxa"/>
            <w:gridSpan w:val="2"/>
          </w:tcPr>
          <w:p w14:paraId="0ACC60AD" w14:textId="77777777" w:rsid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 xml:space="preserve">Itemised list of products and/or services that require funding. </w:t>
            </w:r>
          </w:p>
          <w:p w14:paraId="2C28C39F" w14:textId="77777777" w:rsid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>Example = £100</w:t>
            </w:r>
          </w:p>
          <w:p w14:paraId="53FE5885" w14:textId="1B96E09E" w:rsid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>Example 2 = £50</w:t>
            </w:r>
          </w:p>
          <w:p w14:paraId="0633BD82" w14:textId="09F9C8DF" w:rsidR="008613D2" w:rsidRDefault="0086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  <w:p w14:paraId="422D1557" w14:textId="6F7B0DC0" w:rsidR="008613D2" w:rsidRDefault="008613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 xml:space="preserve">Products or services could be purchased directly by Buckinghamshire Council where suitable or beneficial to the project. If this is planned for the </w:t>
            </w:r>
            <w:proofErr w:type="gramStart"/>
            <w:r>
              <w:rPr>
                <w:rFonts w:cs="Arial"/>
                <w:color w:val="808080" w:themeColor="background1" w:themeShade="80"/>
                <w:szCs w:val="24"/>
              </w:rPr>
              <w:t>project</w:t>
            </w:r>
            <w:proofErr w:type="gramEnd"/>
            <w:r>
              <w:rPr>
                <w:rFonts w:cs="Arial"/>
                <w:color w:val="808080" w:themeColor="background1" w:themeShade="80"/>
                <w:szCs w:val="24"/>
              </w:rPr>
              <w:t xml:space="preserve"> please make this clear and include indicative costs if exact costs are not know.</w:t>
            </w:r>
          </w:p>
          <w:p w14:paraId="3BD1AFD3" w14:textId="66D74A6C" w:rsidR="003D6E98" w:rsidRPr="003D6E98" w:rsidRDefault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  <w:tr w:rsidR="003D6E98" w:rsidRPr="003D6E98" w14:paraId="33071A7B" w14:textId="77777777" w:rsidTr="00CC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68910D9A" w14:textId="35863C08" w:rsidR="003D6E98" w:rsidRPr="003D6E98" w:rsidRDefault="003D6E98" w:rsidP="003D6E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Total funding required</w:t>
            </w:r>
          </w:p>
        </w:tc>
        <w:tc>
          <w:tcPr>
            <w:tcW w:w="5710" w:type="dxa"/>
            <w:gridSpan w:val="2"/>
          </w:tcPr>
          <w:p w14:paraId="1FC3BBC4" w14:textId="79B9C569" w:rsidR="003D6E98" w:rsidRPr="003D6E98" w:rsidRDefault="003D6E98" w:rsidP="003D6E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  <w:r>
              <w:rPr>
                <w:rFonts w:cs="Arial"/>
                <w:color w:val="808080" w:themeColor="background1" w:themeShade="80"/>
                <w:szCs w:val="24"/>
              </w:rPr>
              <w:t>£</w:t>
            </w:r>
          </w:p>
        </w:tc>
      </w:tr>
      <w:tr w:rsidR="008613D2" w:rsidRPr="003D6E98" w14:paraId="741EB084" w14:textId="77777777" w:rsidTr="00CC48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1" w:type="dxa"/>
          </w:tcPr>
          <w:p w14:paraId="1ED34B42" w14:textId="1C73A53D" w:rsidR="008613D2" w:rsidRDefault="008613D2" w:rsidP="003D6E98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lastRenderedPageBreak/>
              <w:t>Date submitted</w:t>
            </w:r>
          </w:p>
        </w:tc>
        <w:tc>
          <w:tcPr>
            <w:tcW w:w="5710" w:type="dxa"/>
            <w:gridSpan w:val="2"/>
          </w:tcPr>
          <w:p w14:paraId="2AFAD734" w14:textId="77777777" w:rsidR="008613D2" w:rsidRDefault="008613D2" w:rsidP="003D6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808080" w:themeColor="background1" w:themeShade="80"/>
                <w:szCs w:val="24"/>
              </w:rPr>
            </w:pPr>
          </w:p>
        </w:tc>
      </w:tr>
    </w:tbl>
    <w:p w14:paraId="0354D11F" w14:textId="7B6E9E00" w:rsidR="007E3EF4" w:rsidRDefault="007E3EF4">
      <w:pPr>
        <w:rPr>
          <w:rFonts w:cs="Arial"/>
          <w:szCs w:val="24"/>
        </w:rPr>
      </w:pPr>
    </w:p>
    <w:p w14:paraId="5DB05EDC" w14:textId="5233F74F" w:rsidR="008613D2" w:rsidRDefault="008613D2">
      <w:pPr>
        <w:rPr>
          <w:rFonts w:cs="Arial"/>
          <w:szCs w:val="24"/>
        </w:rPr>
      </w:pPr>
    </w:p>
    <w:p w14:paraId="21B3EF32" w14:textId="3FCEA703" w:rsidR="00564CDB" w:rsidRDefault="008613D2">
      <w:pPr>
        <w:rPr>
          <w:rFonts w:cs="Arial"/>
          <w:szCs w:val="24"/>
        </w:rPr>
      </w:pPr>
      <w:r>
        <w:rPr>
          <w:rFonts w:cs="Arial"/>
          <w:szCs w:val="24"/>
        </w:rPr>
        <w:t xml:space="preserve">If you need help completing the application, or would like to speak to a member of the team please email </w:t>
      </w:r>
      <w:hyperlink r:id="rId7" w:history="1">
        <w:r w:rsidRPr="005C4780">
          <w:rPr>
            <w:rStyle w:val="Hyperlink"/>
            <w:rFonts w:cs="Arial"/>
            <w:szCs w:val="24"/>
          </w:rPr>
          <w:t>waste_strategy@bucki</w:t>
        </w:r>
        <w:r w:rsidRPr="005C4780">
          <w:rPr>
            <w:rStyle w:val="Hyperlink"/>
            <w:rFonts w:cs="Arial"/>
            <w:szCs w:val="24"/>
          </w:rPr>
          <w:t>n</w:t>
        </w:r>
        <w:r w:rsidRPr="005C4780">
          <w:rPr>
            <w:rStyle w:val="Hyperlink"/>
            <w:rFonts w:cs="Arial"/>
            <w:szCs w:val="24"/>
          </w:rPr>
          <w:t>ghamshire.gov.uk</w:t>
        </w:r>
      </w:hyperlink>
      <w:r>
        <w:rPr>
          <w:rFonts w:cs="Arial"/>
          <w:szCs w:val="24"/>
        </w:rPr>
        <w:t xml:space="preserve"> and include “Waste Prevention fund”</w:t>
      </w:r>
      <w:r w:rsidR="00564CDB" w:rsidRPr="00564CDB">
        <w:rPr>
          <w:rFonts w:cs="Arial"/>
          <w:noProof/>
          <w:szCs w:val="24"/>
        </w:rPr>
        <w:t xml:space="preserve"> </w:t>
      </w:r>
      <w:r>
        <w:rPr>
          <w:rFonts w:cs="Arial"/>
          <w:szCs w:val="24"/>
        </w:rPr>
        <w:t>in the subject heading.</w:t>
      </w:r>
      <w:r w:rsidR="00564CDB" w:rsidRPr="00564CDB">
        <w:rPr>
          <w:rFonts w:cs="Arial"/>
          <w:noProof/>
          <w:szCs w:val="24"/>
        </w:rPr>
        <w:t xml:space="preserve"> </w:t>
      </w:r>
    </w:p>
    <w:p w14:paraId="5F9DA8F4" w14:textId="426E1F2B" w:rsidR="008613D2" w:rsidRPr="00D26C7F" w:rsidRDefault="00564CDB">
      <w:pPr>
        <w:rPr>
          <w:rFonts w:cs="Arial"/>
          <w:szCs w:val="24"/>
        </w:rPr>
      </w:pPr>
      <w:r w:rsidRPr="00564CDB">
        <w:rPr>
          <w:rFonts w:cs="Arial"/>
          <w:noProof/>
          <w:szCs w:val="24"/>
        </w:rPr>
        <w:t xml:space="preserve"> </w:t>
      </w:r>
    </w:p>
    <w:sectPr w:rsidR="008613D2" w:rsidRPr="00D26C7F" w:rsidSect="00564CDB">
      <w:footerReference w:type="default" r:id="rId8"/>
      <w:pgSz w:w="11906" w:h="16838"/>
      <w:pgMar w:top="1440" w:right="1440" w:bottom="1418" w:left="1440" w:header="708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E8CDB" w14:textId="77777777" w:rsidR="00564CDB" w:rsidRDefault="00564CDB" w:rsidP="00564CDB">
      <w:r>
        <w:separator/>
      </w:r>
    </w:p>
  </w:endnote>
  <w:endnote w:type="continuationSeparator" w:id="0">
    <w:p w14:paraId="472D303E" w14:textId="77777777" w:rsidR="00564CDB" w:rsidRDefault="00564CDB" w:rsidP="00564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7AD5" w14:textId="69C0B863" w:rsidR="00564CDB" w:rsidRDefault="00564CDB" w:rsidP="006F7C6E">
    <w:pPr>
      <w:pStyle w:val="Footer"/>
    </w:pPr>
    <w:r>
      <w:rPr>
        <w:noProof/>
      </w:rPr>
      <w:drawing>
        <wp:inline distT="0" distB="0" distL="0" distR="0" wp14:anchorId="031EA904" wp14:editId="3A3B2936">
          <wp:extent cx="802005" cy="80200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0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F7C6E">
      <w:t xml:space="preserve">                                                   </w:t>
    </w:r>
    <w:r w:rsidR="006F7C6E">
      <w:rPr>
        <w:noProof/>
      </w:rPr>
      <w:drawing>
        <wp:inline distT="0" distB="0" distL="0" distR="0" wp14:anchorId="12A1B5FD" wp14:editId="02D1AEBF">
          <wp:extent cx="3166709" cy="320040"/>
          <wp:effectExtent l="0" t="0" r="0" b="381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0692" b="49202"/>
                  <a:stretch/>
                </pic:blipFill>
                <pic:spPr bwMode="auto">
                  <a:xfrm>
                    <a:off x="0" y="0"/>
                    <a:ext cx="3252401" cy="3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2404" w14:textId="77777777" w:rsidR="00564CDB" w:rsidRDefault="00564CDB" w:rsidP="00564CDB">
      <w:r>
        <w:separator/>
      </w:r>
    </w:p>
  </w:footnote>
  <w:footnote w:type="continuationSeparator" w:id="0">
    <w:p w14:paraId="5C8F255F" w14:textId="77777777" w:rsidR="00564CDB" w:rsidRDefault="00564CDB" w:rsidP="00564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3028F"/>
    <w:multiLevelType w:val="hybridMultilevel"/>
    <w:tmpl w:val="B2ECA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76C69"/>
    <w:multiLevelType w:val="hybridMultilevel"/>
    <w:tmpl w:val="8524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04328"/>
    <w:multiLevelType w:val="hybridMultilevel"/>
    <w:tmpl w:val="28E433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92489"/>
    <w:multiLevelType w:val="hybridMultilevel"/>
    <w:tmpl w:val="44225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312EBD"/>
    <w:multiLevelType w:val="hybridMultilevel"/>
    <w:tmpl w:val="74F68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B0E1D"/>
    <w:multiLevelType w:val="hybridMultilevel"/>
    <w:tmpl w:val="5FC68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52"/>
    <w:rsid w:val="001B4A1F"/>
    <w:rsid w:val="00234352"/>
    <w:rsid w:val="002F0228"/>
    <w:rsid w:val="0030250A"/>
    <w:rsid w:val="003D6E98"/>
    <w:rsid w:val="00484047"/>
    <w:rsid w:val="00564CDB"/>
    <w:rsid w:val="00597F74"/>
    <w:rsid w:val="006F7C6E"/>
    <w:rsid w:val="007A24D7"/>
    <w:rsid w:val="007E3EF4"/>
    <w:rsid w:val="008071B2"/>
    <w:rsid w:val="008155E4"/>
    <w:rsid w:val="008613D2"/>
    <w:rsid w:val="00B50D04"/>
    <w:rsid w:val="00BD384E"/>
    <w:rsid w:val="00C87642"/>
    <w:rsid w:val="00CB4E25"/>
    <w:rsid w:val="00CC4892"/>
    <w:rsid w:val="00CF248B"/>
    <w:rsid w:val="00D26C7F"/>
    <w:rsid w:val="00E32BE6"/>
    <w:rsid w:val="00EA6435"/>
    <w:rsid w:val="00EE153E"/>
    <w:rsid w:val="00F6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BEE89B"/>
  <w15:chartTrackingRefBased/>
  <w15:docId w15:val="{D32FE1EE-C54F-4CDE-B169-A4F458BC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F74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BE6"/>
    <w:pPr>
      <w:keepNext/>
      <w:keepLines/>
      <w:spacing w:before="240"/>
      <w:outlineLvl w:val="0"/>
    </w:pPr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2BE6"/>
    <w:pPr>
      <w:keepNext/>
      <w:keepLines/>
      <w:spacing w:before="40"/>
      <w:outlineLvl w:val="1"/>
    </w:pPr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2BE6"/>
    <w:pPr>
      <w:keepNext/>
      <w:keepLines/>
      <w:spacing w:before="40"/>
      <w:outlineLvl w:val="2"/>
    </w:pPr>
    <w:rPr>
      <w:rFonts w:ascii="Calibri" w:eastAsiaTheme="majorEastAsia" w:hAnsi="Calibr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2BE6"/>
    <w:pPr>
      <w:keepNext/>
      <w:keepLines/>
      <w:spacing w:before="40"/>
      <w:outlineLvl w:val="3"/>
    </w:pPr>
    <w:rPr>
      <w:rFonts w:ascii="Calibri" w:eastAsiaTheme="majorEastAsia" w:hAnsi="Calibr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4A1F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32BE6"/>
    <w:rPr>
      <w:rFonts w:ascii="Calibri" w:eastAsiaTheme="majorEastAsia" w:hAnsi="Calibr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2BE6"/>
    <w:rPr>
      <w:rFonts w:ascii="Calibri" w:eastAsiaTheme="majorEastAsia" w:hAnsi="Calibri" w:cstheme="majorBidi"/>
      <w:color w:val="365F9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32BE6"/>
    <w:pPr>
      <w:contextualSpacing/>
    </w:pPr>
    <w:rPr>
      <w:rFonts w:ascii="Calibri" w:eastAsiaTheme="majorEastAsia" w:hAnsi="Calibr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2BE6"/>
    <w:rPr>
      <w:rFonts w:ascii="Calibri" w:eastAsiaTheme="majorEastAsia" w:hAnsi="Calibr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2BE6"/>
    <w:pPr>
      <w:numPr>
        <w:ilvl w:val="1"/>
      </w:numPr>
      <w:spacing w:after="160"/>
    </w:pPr>
    <w:rPr>
      <w:rFonts w:ascii="Calibri" w:eastAsiaTheme="minorEastAsia" w:hAnsi="Calibr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32BE6"/>
    <w:rPr>
      <w:rFonts w:ascii="Calibri" w:eastAsiaTheme="minorEastAsia" w:hAnsi="Calibr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B4A1F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B4A1F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B4A1F"/>
    <w:rPr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32BE6"/>
    <w:rPr>
      <w:rFonts w:ascii="Calibri" w:eastAsiaTheme="majorEastAsia" w:hAnsi="Calibr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2BE6"/>
    <w:rPr>
      <w:rFonts w:ascii="Calibri" w:eastAsiaTheme="majorEastAsia" w:hAnsi="Calibri" w:cstheme="majorBidi"/>
      <w:i/>
      <w:iCs/>
      <w:color w:val="365F91" w:themeColor="accent1" w:themeShade="BF"/>
      <w:sz w:val="24"/>
    </w:rPr>
  </w:style>
  <w:style w:type="table" w:styleId="TableGrid">
    <w:name w:val="Table Grid"/>
    <w:basedOn w:val="TableNormal"/>
    <w:uiPriority w:val="59"/>
    <w:rsid w:val="0023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23435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2343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3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3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64C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4C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564C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4CDB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50D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waste_strategy@buckinghamshire.gov.uk?subject=Waste%20Prevention%20Fund%20Appli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Jenkins</dc:creator>
  <cp:keywords/>
  <dc:description/>
  <cp:lastModifiedBy>Andrew Jenkins</cp:lastModifiedBy>
  <cp:revision>6</cp:revision>
  <dcterms:created xsi:type="dcterms:W3CDTF">2022-05-26T14:01:00Z</dcterms:created>
  <dcterms:modified xsi:type="dcterms:W3CDTF">2022-05-31T09:52:00Z</dcterms:modified>
</cp:coreProperties>
</file>